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FD59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t>18104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t>SREDNJA ŠKOLA HVAR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FD5990" w:rsidRDefault="008D7F05">
            <w:pPr>
              <w:spacing w:after="0" w:line="240" w:lineRule="auto"/>
            </w:pPr>
            <w:r>
              <w:t>31</w:t>
            </w:r>
          </w:p>
        </w:tc>
      </w:tr>
    </w:tbl>
    <w:p w:rsidR="00FD5990" w:rsidRDefault="008D7F05">
      <w:r>
        <w:br/>
      </w:r>
    </w:p>
    <w:p w:rsidR="00FD5990" w:rsidRDefault="008D7F05">
      <w:pPr>
        <w:spacing w:line="240" w:lineRule="auto"/>
        <w:jc w:val="center"/>
      </w:pPr>
      <w:r>
        <w:rPr>
          <w:b/>
          <w:sz w:val="28"/>
        </w:rPr>
        <w:t>BILJEŠKE UZ FINANCIJSKE IZVJEŠTAJE</w:t>
      </w:r>
      <w:bookmarkStart w:id="0" w:name="_GoBack"/>
      <w:bookmarkEnd w:id="0"/>
    </w:p>
    <w:p w:rsidR="00FD5990" w:rsidRDefault="008D7F05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FD5990" w:rsidRDefault="008D7F05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1.038.972,82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1.116.362,96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107,4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1.022.426,20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1.276.374,89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124,8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FD59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160.011,93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5.848,45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FD59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</w:t>
            </w:r>
            <w:r>
              <w:rPr>
                <w:b/>
                <w:sz w:val="18"/>
              </w:rPr>
              <w:t>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5.848,45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FD59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VIŠAK/MANJAK </w:t>
            </w:r>
            <w:r>
              <w:rPr>
                <w:b/>
                <w:sz w:val="18"/>
              </w:rPr>
              <w:t>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FD59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165.860,38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FD5990" w:rsidRDefault="00FD5990">
      <w:pPr>
        <w:spacing w:after="0"/>
      </w:pPr>
    </w:p>
    <w:p w:rsidR="00FD5990" w:rsidRDefault="00FD5990">
      <w:pPr>
        <w:spacing w:line="240" w:lineRule="auto"/>
        <w:jc w:val="both"/>
      </w:pPr>
    </w:p>
    <w:p w:rsidR="00FD5990" w:rsidRDefault="008D7F05">
      <w:r>
        <w:br/>
      </w:r>
    </w:p>
    <w:p w:rsidR="00FD5990" w:rsidRDefault="008D7F05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945.160,73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1.018.987,86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107,8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>Prihodi od tekućih pomoći proračunskim korisnicima iz proračuna koji im</w:t>
      </w:r>
      <w:r>
        <w:t xml:space="preserve"> nije nadležan je u iznosu od 1.018.987,86 i predstavlja povećanje od 7,8% u odnosu na prethodnu godinu na osnovi povećanja osnovice za isplatu plaće djelatnicima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8.987,12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2.390,00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26,6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>Donacije  od pravnih i fizičkih osoba izvan općeg proračuna iznose 2.390,00 i predstavljaju manjak u odnosu na prethodnu godinu, jer nismo realizirali sve donacije koje smo planirali.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</w:t>
            </w:r>
            <w:r>
              <w:rPr>
                <w:b/>
                <w:sz w:val="18"/>
              </w:rPr>
              <w:t>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81.291,56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89.136,61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109,7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 xml:space="preserve">Prihodi iz nadležnog proračuna odnosno proračuna Splitsko </w:t>
      </w:r>
      <w:r>
        <w:t>dalmatinske županije su u povećanju od 9,7% u odnosu na prethodnu godinu uglavnom zbog povećanja svih mogućih redovnih rashoda poslovanja, od komunalnih računa, troškova prijevoza, troškova nastavnog materijala.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781.056,25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976.756,26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125,1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 xml:space="preserve">Plaće u ukupnom iznosu su u porastu za 25,1% u odnosu na </w:t>
      </w:r>
      <w:r>
        <w:t>prethodnu godinu i iznose 976.756,26 zbog povećanja osnovice za obračun plaća.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</w:t>
            </w:r>
            <w:r>
              <w:rPr>
                <w:sz w:val="18"/>
              </w:rPr>
              <w:t xml:space="preserve">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5.264,64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8.280,55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157,3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 xml:space="preserve">Službena putovanja su u porastu za 57,3% u odnosu na prethodnu godinu i iznose 8.280,55. Do povećanja je došlo zbog više organiziranih seminara i stručnih skupova uslijed uvođenja modularne nastave u strukovnim </w:t>
      </w:r>
      <w:r>
        <w:t>školama.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14.055,00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18.350,39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130,6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>Zbog povećanja cijena svih mogućih materijala potrebnih za normalno funkcioniranje škola došlo je do povećanja troškova za 30,6%, odnosno 18.350,39, u odnosu na prethodnu godinu.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priljevi na novčane račune i blagajne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11-dugov.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450.173,01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114.095,02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25,3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 xml:space="preserve">Ukupni priljev na novčane račune je manji u odnosu na prethodnu godinu i </w:t>
      </w:r>
      <w:r>
        <w:t>iznosi 114.095,02, budući nismo dobili pozitivno rješenja na prijavljene Erasmus + projekte pa slijedom toga ni uplate po projektima.</w:t>
      </w:r>
    </w:p>
    <w:p w:rsidR="00FD5990" w:rsidRDefault="00FD5990"/>
    <w:p w:rsidR="00FD5990" w:rsidRDefault="008D7F05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FD5990" w:rsidRDefault="008D7F05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D5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D5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FD599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</w:t>
            </w:r>
            <w:r>
              <w:rPr>
                <w:sz w:val="18"/>
              </w:rPr>
              <w:t>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17.415,03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FD5990" w:rsidRDefault="008D7F05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FD5990" w:rsidRDefault="00FD5990">
      <w:pPr>
        <w:spacing w:after="0"/>
      </w:pPr>
    </w:p>
    <w:p w:rsidR="00FD5990" w:rsidRDefault="008D7F05">
      <w:pPr>
        <w:spacing w:line="240" w:lineRule="auto"/>
        <w:jc w:val="both"/>
      </w:pPr>
      <w:r>
        <w:t>Dospjele obveze u iznosu od 17.415,03 sastoji od troškova 232, odnosno obveza za materijalne rashode u iznosu od 14.569,42, te od obveza za financijske rashode 234 u</w:t>
      </w:r>
      <w:r>
        <w:t xml:space="preserve"> iznosu od 177,56. Također tu su i obveze za predujmove 27 u iznosu 2.668,05 koji se odnose na obveze bolovanja na teret HZZO-a koji još nisu refundirani. Što se tiče obveza na kontu 232 i </w:t>
      </w:r>
      <w:r>
        <w:lastRenderedPageBreak/>
        <w:t>234 ostali su neplaćeni budući da čekamo uplatu nadležnog proračuna</w:t>
      </w:r>
      <w:r>
        <w:t>, odnosno proračuna Splitsko dalmatinske županije koja ih u sklopu decentraliziranih prihoda uplaćuje.</w:t>
      </w:r>
    </w:p>
    <w:p w:rsidR="00FD5990" w:rsidRDefault="00FD5990"/>
    <w:sectPr w:rsidR="00FD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90"/>
    <w:rsid w:val="008D7F05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4227-61E1-4DC2-A243-0FADE5D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2025-07-09T09:38:00Z</cp:lastPrinted>
  <dcterms:created xsi:type="dcterms:W3CDTF">2025-07-09T09:54:00Z</dcterms:created>
  <dcterms:modified xsi:type="dcterms:W3CDTF">2025-07-09T09:54:00Z</dcterms:modified>
</cp:coreProperties>
</file>